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OLE_LINK34"/>
      <w:bookmarkStart w:id="1" w:name="OLE_LINK4"/>
      <w:bookmarkStart w:id="2" w:name="OLE_LINK1"/>
      <w:bookmarkStart w:id="3" w:name="OLE_LINK3"/>
      <w:bookmarkStart w:id="4" w:name="OLE_LINK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  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bookmarkStart w:id="10" w:name="_GoBack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500万星光自动变焦模组 3516A+SONY178规格书</w:t>
      </w:r>
    </w:p>
    <w:bookmarkEnd w:id="1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267325" cy="2296795"/>
            <wp:effectExtent l="0" t="0" r="9525" b="825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产品概述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·采用最新标准 H.265 视频压缩技术，压缩比高，码流控制准确、稳定，支持双码流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·采用 1/1.8 英寸 5.0MP CMOS ，SONY 高性能图像传感器,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>·</w:t>
      </w:r>
      <w:r>
        <w:rPr>
          <w:rFonts w:hint="eastAsia" w:ascii="微软雅黑" w:hAnsi="微软雅黑" w:eastAsia="微软雅黑" w:cs="微软雅黑"/>
          <w:b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3X </w:t>
      </w: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光学变倍，优异的自动对焦性能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·内置自动日夜型双滤光片切换机构，具有手动或自动彩转黑等多种切换方式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·支持双码流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·支持网络断开、移动检测、视频遮挡智能、智能失焦检测报警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·支持智能编码控制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·最大支持 4 个 ROI 感兴趣区域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·支持丰富的网络协议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>·</w:t>
      </w:r>
      <w:r>
        <w:rPr>
          <w:rFonts w:hint="eastAsia" w:ascii="微软雅黑" w:hAnsi="微软雅黑" w:eastAsia="微软雅黑" w:cs="微软雅黑"/>
          <w:b/>
          <w:color w:val="7F7F7F" w:themeColor="background1" w:themeShade="80"/>
          <w:kern w:val="0"/>
          <w:sz w:val="18"/>
          <w:szCs w:val="18"/>
          <w:lang w:val="en-US" w:eastAsia="zh-CN" w:bidi="ar"/>
        </w:rPr>
        <w:t>5.0MP</w:t>
      </w: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>/2592*1944@</w:t>
      </w:r>
      <w:r>
        <w:rPr>
          <w:rFonts w:hint="eastAsia" w:ascii="微软雅黑" w:hAnsi="微软雅黑" w:eastAsia="微软雅黑" w:cs="微软雅黑"/>
          <w:b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25FPS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·支持数字宽动态，3D 降噪功能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7F7F7F" w:themeColor="background1" w:themeShade="80"/>
          <w:kern w:val="0"/>
          <w:sz w:val="18"/>
          <w:szCs w:val="18"/>
          <w:lang w:val="en-US" w:eastAsia="zh-CN" w:bidi="ar"/>
        </w:rPr>
        <w:t>·支持 Onvif 协议、国标 GBT28181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" w:name="OLE_LINK2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技术参数</w:t>
      </w:r>
      <w:bookmarkEnd w:id="5"/>
    </w:p>
    <w:bookmarkEnd w:id="1"/>
    <w:bookmarkEnd w:id="2"/>
    <w:bookmarkEnd w:id="3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64"/>
            <w:bookmarkStart w:id="7" w:name="OLE_LINK65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型号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3516A+SONY178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传感器类型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1/1.8-Inch 5MP IMX178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海思芯片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3516A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传感器有效像素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2592(H)x1944(V)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扫描方式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逐行扫描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电子快门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1/25s~1/10000s;自动调节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最低照度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彩色 0.0001Lux@F1.2,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信噪比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≥50dB(AGC OFF)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日夜切换模式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ICR 红外滤片切换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宽动态范围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＞80dB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降噪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3D 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隐私遮蔽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最多可支持 4 个隐私遮蔽区域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镜头类型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 倍光学变焦镜头,宇瞳 3.6-11mm 电动镜头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视频参数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视频压缩标准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H.265/H.264/MJPEG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视频分辨率/主码流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2592*1944\2560*1920\2048*1536\1080P(1920×1080)\1280*720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视频分辨率/子码流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D1(704×576)/VGA(640*480)/QVGA(320×240)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视频帧率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 ~ 25fps （50HZ）；1 ~ 30fps （60HZ）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视频码率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32KB ~16Mbps, 码率可调，可固定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图像设置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可调节亮度、对比度、饱和度、锐度、白平衡;AWB（自动白平衡）、AGC（自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动增益）、AE（自动曝光控制）;支持隐私区遮挡;OSD 叠加;图像旋转：正常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90°/ 270°自动、手动或自动彩转黑等多种切换方式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Smart 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Smart 编码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支持低码率、低延时、ROI 感兴趣区域增强编码，支持 4 个 ROI 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Smart 侦测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支持智能遮挡检测、智能失焦检测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Smart 控制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支持智能控制报警开启、报警关闭、故障清除、智能降噪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网络参数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网络接口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10M/100M 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网络协议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IPv4, HTTP, TCP/IP, UDP, RTP, RTCP, UPNP, RTSP, SMTP, NTP, DHCP,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DNS, PPPOE, DDNS, FTP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接入标准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支持最新 ONVIF/ GB28181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客户端访问数量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可支持 8 个用户同时登入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支持手机监控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 iPhone、iPad、Android 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常规参数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供电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DC 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功耗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2W(MAX)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工作温度、湿度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-10℃~55℃，20-80% RH (无凝结)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尺寸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38X38x70mm</w:t>
            </w:r>
          </w:p>
        </w:tc>
      </w:tr>
      <w:bookmarkEnd w:id="6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8" w:name="OLE_LINK66"/>
      <w:bookmarkStart w:id="9" w:name="OLE_LINK6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接口定义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271135" cy="5238750"/>
            <wp:effectExtent l="0" t="0" r="5715" b="0"/>
            <wp:docPr id="2" name="图片 2" descr="1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076825" cy="3438525"/>
            <wp:effectExtent l="0" t="0" r="9525" b="9525"/>
            <wp:docPr id="3" name="图片 3" descr="1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7"/>
    <w:bookmarkEnd w:id="8"/>
    <w:bookmarkEnd w:id="9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>3516A+SONY178自动变焦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C6594"/>
    <w:rsid w:val="063B6537"/>
    <w:rsid w:val="08114410"/>
    <w:rsid w:val="0EF61BA0"/>
    <w:rsid w:val="17CB765E"/>
    <w:rsid w:val="1C2608FA"/>
    <w:rsid w:val="1DA90633"/>
    <w:rsid w:val="1EDB55C5"/>
    <w:rsid w:val="1F9632D7"/>
    <w:rsid w:val="20311DBB"/>
    <w:rsid w:val="21C21BD3"/>
    <w:rsid w:val="274B13E3"/>
    <w:rsid w:val="2A42336B"/>
    <w:rsid w:val="2DAC1FDF"/>
    <w:rsid w:val="2F1B6B18"/>
    <w:rsid w:val="326F3EE5"/>
    <w:rsid w:val="339D0D91"/>
    <w:rsid w:val="33FB1E4C"/>
    <w:rsid w:val="352E2B4A"/>
    <w:rsid w:val="37D127E2"/>
    <w:rsid w:val="38370671"/>
    <w:rsid w:val="410E3545"/>
    <w:rsid w:val="414D2DD4"/>
    <w:rsid w:val="45E04E3A"/>
    <w:rsid w:val="478707DF"/>
    <w:rsid w:val="48F002B1"/>
    <w:rsid w:val="4B825BF0"/>
    <w:rsid w:val="641B77C0"/>
    <w:rsid w:val="6ABA0ABE"/>
    <w:rsid w:val="6C5F6ECE"/>
    <w:rsid w:val="6DAA24E4"/>
    <w:rsid w:val="71334D9D"/>
    <w:rsid w:val="72D067AA"/>
    <w:rsid w:val="78F3724E"/>
    <w:rsid w:val="797E112F"/>
    <w:rsid w:val="7B2802A4"/>
    <w:rsid w:val="7B6C3712"/>
    <w:rsid w:val="7B9C76AB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2020-02-26T08:02:44Z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